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Tài chính</w:t>
      </w:r>
      <w:r w:rsidRPr="00FA254E">
        <w:rPr>
          <w:b/>
          <w:bCs/>
          <w:noProof/>
          <w:sz w:val="24"/>
          <w:szCs w:val="24"/>
        </w:rPr>
        <w:t xml:space="preserve"> - Tiền tệ</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Monetary Finance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FIB341</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các vấn đề lý luận cơ bản về tài chính, tiền tệ, tín dụng và ngân hàng như: lý luận cơ bản về tài chính; tiền tệ và lưu thông tiền tệ; phân tích các hiện tượng xảy ra trong nền kinh tế tiền tệ như biến động lãi suất, lạm phát; vệc lựa chọn mục tiêu và công cụ chính sách tiền tệ của ngân hàng trung ương; trình bày hệ thống thu chi ngân sách nhà nước; những nghiệp vụ cơ bản của ngân hàng thương mại, tỷ giá hối đoái và cán cân thanh toán quốc tế.</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cung cấp cho người học khả năng hiểu được các thông tin cơ bản về tài chính – tiền tệ; phân tích được mối quan hệ giữa tiền tệ, lạm phát, tín dụng, lãi suất, thị trường tài chính và ngân sách nhà nước; chức năng, nhiệm vụ của ngân hàng trung ương, ngân hàng thương mại và các công cụ thực thi chính sách tiền tệ của ngân hàng trung ương, cơ chế hình thành tỷ giá hối đoái và cán cân thanh toán quốc tế. Sau khi học xong môn học, người học có thể vận dụng vận dụng kiến thức của môn học để phân tích được thực tiễn qua đó giúp người học có được những hiểu biết toàn diện hơn về hoạt động tài chính tiền tệ trong và ngoài nước.</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được việc vận hành và các công cụ lưu thông của thị trường tài chính. Phân biệt được các hình thái tiền tệ và chế độ lưu thông tiền tệ;</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được nguyên nhân, tác động và các biện pháp kiềm chế lạm phát tại Việt Nam cũng như thế giới;</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Phân biệt</w:t>
      </w:r>
      <w:r w:rsidRPr="00FA254E">
        <w:rPr>
          <w:noProof/>
          <w:sz w:val="24"/>
          <w:szCs w:val="24"/>
        </w:rPr>
        <w:t xml:space="preserve"> được các hình thức tín dụng, vận dụng các phương pháp tính lãi để xác định được lãi đơn, lãi kép trong thực tế;</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Trình bày</w:t>
      </w:r>
      <w:r w:rsidRPr="00FA254E">
        <w:rPr>
          <w:noProof/>
          <w:sz w:val="24"/>
          <w:szCs w:val="24"/>
        </w:rPr>
        <w:t xml:space="preserve"> các nghiệp vụ cơ bản của ngân hàng thương mại và chức năng, nhiệm vụ của ngân hàng trung ương, vận dụng chính sách tiền tệ của ngân hàng trung ương vào thực tế;</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Trình bày</w:t>
      </w:r>
      <w:r w:rsidRPr="00FA254E">
        <w:rPr>
          <w:noProof/>
          <w:sz w:val="24"/>
          <w:szCs w:val="24"/>
        </w:rPr>
        <w:t xml:space="preserve"> và phân tích được hệ thống thu chi Ngân sách nhà nước và các biện pháp xử lý bội chi;</w:t>
      </w:r>
    </w:p>
    <w:p w:rsidR="002009F7" w:rsidRPr="00FA254E" w:rsidP="00841984" w14:textId="21599774">
      <w:pPr>
        <w:spacing w:before="120"/>
        <w:rPr>
          <w:color w:val="000000"/>
          <w:sz w:val="24"/>
          <w:szCs w:val="24"/>
        </w:rPr>
      </w:pPr>
      <w:r w:rsidRPr="00FA254E" w:rsidR="00841984">
        <w:rPr>
          <w:noProof/>
          <w:sz w:val="24"/>
          <w:szCs w:val="24"/>
        </w:rPr>
        <w:t>f</w:t>
      </w:r>
      <w:r w:rsidRPr="00FA254E" w:rsidR="00841984">
        <w:rPr>
          <w:rFonts w:eastAsia="Calibri"/>
          <w:sz w:val="24"/>
          <w:szCs w:val="24"/>
          <w:lang w:val="sv-SE"/>
        </w:rPr>
        <w:t xml:space="preserve">. </w:t>
      </w:r>
      <w:r w:rsidRPr="00FA254E" w:rsidR="00841984">
        <w:rPr>
          <w:noProof/>
          <w:sz w:val="24"/>
          <w:szCs w:val="24"/>
        </w:rPr>
        <w:t>Trình bày</w:t>
      </w:r>
      <w:r w:rsidRPr="00FA254E">
        <w:rPr>
          <w:noProof/>
          <w:sz w:val="24"/>
          <w:szCs w:val="24"/>
        </w:rPr>
        <w:t xml:space="preserve"> và phân tích được vai trò của tỷ giá hối đoái và cán cân thanh toán quốc tế. Nhận xét được cán cân thanh toán quốc tế và chính sách tỷ giá của Việt Nam hiện nay.</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f</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Pr="00FA254E" w:rsidP="00084EF9">
            <w:pPr>
              <w:spacing w:before="40" w:after="40"/>
              <w:rPr>
                <w:sz w:val="24"/>
                <w:szCs w:val="24"/>
              </w:rPr>
            </w:pPr>
            <w:r w:rsidRPr="00FA254E">
              <w:rPr>
                <w:noProof/>
                <w:sz w:val="24"/>
                <w:szCs w:val="24"/>
              </w:rPr>
              <w:t>1.4</w:t>
            </w:r>
          </w:p>
          <w:p w:rsidR="002655A9" w:rsidRPr="00FA254E" w:rsidP="00084EF9">
            <w:pPr>
              <w:spacing w:before="40" w:after="40"/>
              <w:rPr>
                <w:color w:val="000000"/>
                <w:sz w:val="24"/>
                <w:szCs w:val="24"/>
              </w:rPr>
            </w:pPr>
            <w:r w:rsidRPr="00FA254E">
              <w:rPr>
                <w:noProof/>
                <w:sz w:val="24"/>
                <w:szCs w:val="24"/>
              </w:rPr>
              <w:t>1.5</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1. Tài chính và thị trường tài chính</w:t>
            </w:r>
          </w:p>
          <w:p w:rsidRPr="00FA254E" w:rsidP="004D1122">
            <w:pPr>
              <w:spacing w:before="40" w:after="40"/>
              <w:rPr>
                <w:sz w:val="24"/>
                <w:szCs w:val="24"/>
              </w:rPr>
            </w:pPr>
            <w:r w:rsidRPr="00FA254E">
              <w:rPr>
                <w:noProof/>
                <w:sz w:val="24"/>
                <w:szCs w:val="24"/>
              </w:rPr>
              <w:t>Sự ra đời và phát triển của tài chính</w:t>
            </w:r>
          </w:p>
          <w:p w:rsidRPr="00FA254E" w:rsidP="004D1122">
            <w:pPr>
              <w:spacing w:before="40" w:after="40"/>
              <w:rPr>
                <w:sz w:val="24"/>
                <w:szCs w:val="24"/>
              </w:rPr>
            </w:pPr>
            <w:r w:rsidRPr="00FA254E">
              <w:rPr>
                <w:noProof/>
                <w:sz w:val="24"/>
                <w:szCs w:val="24"/>
              </w:rPr>
              <w:t>Bản chất của tài chính</w:t>
            </w:r>
          </w:p>
          <w:p w:rsidRPr="00FA254E" w:rsidP="004D1122">
            <w:pPr>
              <w:spacing w:before="40" w:after="40"/>
              <w:rPr>
                <w:sz w:val="24"/>
                <w:szCs w:val="24"/>
              </w:rPr>
            </w:pPr>
            <w:r w:rsidRPr="00FA254E">
              <w:rPr>
                <w:noProof/>
                <w:sz w:val="24"/>
                <w:szCs w:val="24"/>
              </w:rPr>
              <w:t>Chức năng của tài chính</w:t>
            </w:r>
          </w:p>
          <w:p w:rsidRPr="00FA254E" w:rsidP="004D1122">
            <w:pPr>
              <w:spacing w:before="40" w:after="40"/>
              <w:rPr>
                <w:sz w:val="24"/>
                <w:szCs w:val="24"/>
              </w:rPr>
            </w:pPr>
            <w:r w:rsidRPr="00FA254E">
              <w:rPr>
                <w:noProof/>
                <w:sz w:val="24"/>
                <w:szCs w:val="24"/>
              </w:rPr>
              <w:t>Hệ thống tài chính</w:t>
            </w:r>
          </w:p>
          <w:p w:rsidR="002655A9" w:rsidRPr="00FA254E" w:rsidP="004D1122">
            <w:pPr>
              <w:spacing w:before="40" w:after="40"/>
              <w:rPr>
                <w:color w:val="000000"/>
                <w:sz w:val="24"/>
                <w:szCs w:val="24"/>
              </w:rPr>
            </w:pPr>
            <w:r w:rsidRPr="00FA254E">
              <w:rPr>
                <w:noProof/>
                <w:sz w:val="24"/>
                <w:szCs w:val="24"/>
              </w:rPr>
              <w:t>Thị trường tài chính</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Pr="00FA254E" w:rsidP="00084EF9">
            <w:pPr>
              <w:spacing w:before="40" w:after="40"/>
              <w:rPr>
                <w:sz w:val="24"/>
                <w:szCs w:val="24"/>
              </w:rPr>
            </w:pPr>
            <w:r w:rsidRPr="00FA254E">
              <w:rPr>
                <w:noProof/>
                <w:sz w:val="24"/>
                <w:szCs w:val="24"/>
              </w:rPr>
              <w:t>2.4</w:t>
            </w:r>
          </w:p>
          <w:p w:rsidR="002655A9" w:rsidRPr="00FA254E" w:rsidP="00084EF9">
            <w:pPr>
              <w:spacing w:before="40" w:after="40"/>
              <w:rPr>
                <w:color w:val="000000"/>
                <w:sz w:val="24"/>
                <w:szCs w:val="24"/>
              </w:rPr>
            </w:pPr>
            <w:r w:rsidRPr="00FA254E">
              <w:rPr>
                <w:noProof/>
                <w:sz w:val="24"/>
                <w:szCs w:val="24"/>
              </w:rPr>
              <w:t>2.5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2. Tiền tệ và lưu thông tiền tệ</w:t>
            </w:r>
          </w:p>
          <w:p w:rsidRPr="00FA254E" w:rsidP="004D1122">
            <w:pPr>
              <w:spacing w:before="40" w:after="40"/>
              <w:rPr>
                <w:sz w:val="24"/>
                <w:szCs w:val="24"/>
              </w:rPr>
            </w:pPr>
            <w:r w:rsidRPr="00FA254E">
              <w:rPr>
                <w:noProof/>
                <w:sz w:val="24"/>
                <w:szCs w:val="24"/>
              </w:rPr>
              <w:t>Qua trình ra đời và phát triển của các hình thái tiền tệ</w:t>
            </w:r>
          </w:p>
          <w:p w:rsidRPr="00FA254E" w:rsidP="004D1122">
            <w:pPr>
              <w:spacing w:before="40" w:after="40"/>
              <w:rPr>
                <w:sz w:val="24"/>
                <w:szCs w:val="24"/>
              </w:rPr>
            </w:pPr>
            <w:r w:rsidRPr="00FA254E">
              <w:rPr>
                <w:noProof/>
                <w:sz w:val="24"/>
                <w:szCs w:val="24"/>
              </w:rPr>
              <w:t>Chức năng của tiền tệ.</w:t>
            </w:r>
          </w:p>
          <w:p w:rsidRPr="00FA254E" w:rsidP="004D1122">
            <w:pPr>
              <w:spacing w:before="40" w:after="40"/>
              <w:rPr>
                <w:sz w:val="24"/>
                <w:szCs w:val="24"/>
              </w:rPr>
            </w:pPr>
            <w:r w:rsidRPr="00FA254E">
              <w:rPr>
                <w:noProof/>
                <w:sz w:val="24"/>
                <w:szCs w:val="24"/>
              </w:rPr>
              <w:t>Chế độ lưu thông tiền tệ</w:t>
            </w:r>
          </w:p>
          <w:p w:rsidRPr="00FA254E" w:rsidP="004D1122">
            <w:pPr>
              <w:spacing w:before="40" w:after="40"/>
              <w:rPr>
                <w:sz w:val="24"/>
                <w:szCs w:val="24"/>
              </w:rPr>
            </w:pPr>
            <w:r w:rsidRPr="00FA254E">
              <w:rPr>
                <w:noProof/>
                <w:sz w:val="24"/>
                <w:szCs w:val="24"/>
              </w:rPr>
              <w:t>Một số lý thuyết cầu tiền tệ</w:t>
            </w:r>
          </w:p>
          <w:p w:rsidR="002655A9" w:rsidRPr="00FA254E" w:rsidP="004D1122">
            <w:pPr>
              <w:spacing w:before="40" w:after="40"/>
              <w:rPr>
                <w:color w:val="000000"/>
                <w:sz w:val="24"/>
                <w:szCs w:val="24"/>
              </w:rPr>
            </w:pPr>
            <w:r w:rsidRPr="00FA254E">
              <w:rPr>
                <w:noProof/>
                <w:sz w:val="24"/>
                <w:szCs w:val="24"/>
              </w:rPr>
              <w:t>Cung tiền tệ</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r w:rsidRPr="00FA254E">
              <w:rPr>
                <w:noProof/>
                <w:sz w:val="24"/>
                <w:szCs w:val="24"/>
              </w:rPr>
              <w:t>3.3</w:t>
            </w:r>
          </w:p>
          <w:p w:rsidRPr="00FA254E" w:rsidP="00084EF9">
            <w:pPr>
              <w:spacing w:before="40" w:after="40"/>
              <w:rPr>
                <w:sz w:val="24"/>
                <w:szCs w:val="24"/>
              </w:rPr>
            </w:pPr>
            <w:r w:rsidRPr="00FA254E">
              <w:rPr>
                <w:noProof/>
                <w:sz w:val="24"/>
                <w:szCs w:val="24"/>
              </w:rPr>
              <w:t>3.4</w:t>
            </w:r>
          </w:p>
          <w:p w:rsidRPr="00FA254E" w:rsidP="00084EF9">
            <w:pPr>
              <w:spacing w:before="40" w:after="40"/>
              <w:rPr>
                <w:sz w:val="24"/>
                <w:szCs w:val="24"/>
              </w:rPr>
            </w:pPr>
            <w:r w:rsidRPr="00FA254E">
              <w:rPr>
                <w:noProof/>
                <w:sz w:val="24"/>
                <w:szCs w:val="24"/>
              </w:rPr>
              <w:t>3.5</w:t>
            </w:r>
          </w:p>
          <w:p w:rsidR="002655A9" w:rsidRPr="00FA254E" w:rsidP="00084EF9">
            <w:pPr>
              <w:spacing w:before="40" w:after="40"/>
              <w:rPr>
                <w:color w:val="000000"/>
                <w:sz w:val="24"/>
                <w:szCs w:val="24"/>
              </w:rPr>
            </w:pPr>
            <w:r w:rsidRPr="00FA254E">
              <w:rPr>
                <w:noProof/>
                <w:sz w:val="24"/>
                <w:szCs w:val="24"/>
              </w:rPr>
              <w:t>3.6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3. Lạm phát </w:t>
            </w:r>
          </w:p>
          <w:p w:rsidRPr="00FA254E" w:rsidP="004D1122">
            <w:pPr>
              <w:spacing w:before="40" w:after="40"/>
              <w:rPr>
                <w:sz w:val="24"/>
                <w:szCs w:val="24"/>
              </w:rPr>
            </w:pPr>
            <w:r w:rsidRPr="00FA254E">
              <w:rPr>
                <w:noProof/>
                <w:sz w:val="24"/>
                <w:szCs w:val="24"/>
              </w:rPr>
              <w:t>Khái niệm lạm phát</w:t>
            </w:r>
          </w:p>
          <w:p w:rsidRPr="00FA254E" w:rsidP="004D1122">
            <w:pPr>
              <w:spacing w:before="40" w:after="40"/>
              <w:rPr>
                <w:sz w:val="24"/>
                <w:szCs w:val="24"/>
              </w:rPr>
            </w:pPr>
            <w:r w:rsidRPr="00FA254E">
              <w:rPr>
                <w:noProof/>
                <w:sz w:val="24"/>
                <w:szCs w:val="24"/>
              </w:rPr>
              <w:t>Phân loại lạm phát</w:t>
            </w:r>
          </w:p>
          <w:p w:rsidRPr="00FA254E" w:rsidP="004D1122">
            <w:pPr>
              <w:spacing w:before="40" w:after="40"/>
              <w:rPr>
                <w:sz w:val="24"/>
                <w:szCs w:val="24"/>
              </w:rPr>
            </w:pPr>
            <w:r w:rsidRPr="00FA254E">
              <w:rPr>
                <w:noProof/>
                <w:sz w:val="24"/>
                <w:szCs w:val="24"/>
              </w:rPr>
              <w:t>Đo lường lạm phát</w:t>
            </w:r>
          </w:p>
          <w:p w:rsidRPr="00FA254E" w:rsidP="004D1122">
            <w:pPr>
              <w:spacing w:before="40" w:after="40"/>
              <w:rPr>
                <w:sz w:val="24"/>
                <w:szCs w:val="24"/>
              </w:rPr>
            </w:pPr>
            <w:r w:rsidRPr="00FA254E">
              <w:rPr>
                <w:noProof/>
                <w:sz w:val="24"/>
                <w:szCs w:val="24"/>
              </w:rPr>
              <w:t>Nguyên nhân dẫn đến lạm phát</w:t>
            </w:r>
          </w:p>
          <w:p w:rsidRPr="00FA254E" w:rsidP="004D1122">
            <w:pPr>
              <w:spacing w:before="40" w:after="40"/>
              <w:rPr>
                <w:sz w:val="24"/>
                <w:szCs w:val="24"/>
              </w:rPr>
            </w:pPr>
            <w:r w:rsidRPr="00FA254E">
              <w:rPr>
                <w:noProof/>
                <w:sz w:val="24"/>
                <w:szCs w:val="24"/>
              </w:rPr>
              <w:t>Tác động của lạm phát đến nền kinh tế</w:t>
            </w:r>
          </w:p>
          <w:p w:rsidR="002655A9" w:rsidRPr="00FA254E" w:rsidP="004D1122">
            <w:pPr>
              <w:spacing w:before="40" w:after="40"/>
              <w:rPr>
                <w:color w:val="000000"/>
                <w:sz w:val="24"/>
                <w:szCs w:val="24"/>
              </w:rPr>
            </w:pPr>
            <w:r w:rsidRPr="00FA254E">
              <w:rPr>
                <w:noProof/>
                <w:sz w:val="24"/>
                <w:szCs w:val="24"/>
              </w:rPr>
              <w:t>Biện pháp kiềm chế lạm phát cao</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002655A9" w:rsidRPr="00FA254E" w:rsidP="00084EF9">
            <w:pPr>
              <w:spacing w:before="40" w:after="40"/>
              <w:rPr>
                <w:color w:val="000000"/>
                <w:sz w:val="24"/>
                <w:szCs w:val="24"/>
              </w:rPr>
            </w:pPr>
            <w:r w:rsidRPr="00FA254E">
              <w:rPr>
                <w:noProof/>
                <w:sz w:val="24"/>
                <w:szCs w:val="24"/>
              </w:rPr>
              <w:t>4.4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4. Tín dụng và lãi suất</w:t>
            </w:r>
          </w:p>
          <w:p w:rsidRPr="00FA254E" w:rsidP="004D1122">
            <w:pPr>
              <w:spacing w:before="40" w:after="40"/>
              <w:rPr>
                <w:sz w:val="24"/>
                <w:szCs w:val="24"/>
              </w:rPr>
            </w:pPr>
            <w:r w:rsidRPr="00FA254E">
              <w:rPr>
                <w:noProof/>
                <w:sz w:val="24"/>
                <w:szCs w:val="24"/>
              </w:rPr>
              <w:t>Khái niệm và đặc trưng của tín dụng</w:t>
            </w:r>
          </w:p>
          <w:p w:rsidRPr="00FA254E" w:rsidP="004D1122">
            <w:pPr>
              <w:spacing w:before="40" w:after="40"/>
              <w:rPr>
                <w:sz w:val="24"/>
                <w:szCs w:val="24"/>
              </w:rPr>
            </w:pPr>
            <w:r w:rsidRPr="00FA254E">
              <w:rPr>
                <w:noProof/>
                <w:sz w:val="24"/>
                <w:szCs w:val="24"/>
              </w:rPr>
              <w:t>Chức năng và vai trờ của tín dụng</w:t>
            </w:r>
          </w:p>
          <w:p w:rsidRPr="00FA254E" w:rsidP="004D1122">
            <w:pPr>
              <w:spacing w:before="40" w:after="40"/>
              <w:rPr>
                <w:sz w:val="24"/>
                <w:szCs w:val="24"/>
              </w:rPr>
            </w:pPr>
            <w:r w:rsidRPr="00FA254E">
              <w:rPr>
                <w:noProof/>
                <w:sz w:val="24"/>
                <w:szCs w:val="24"/>
              </w:rPr>
              <w:t>Các hình thức của tín dụng</w:t>
            </w:r>
          </w:p>
          <w:p w:rsidR="002655A9" w:rsidRPr="00FA254E" w:rsidP="004D1122">
            <w:pPr>
              <w:spacing w:before="40" w:after="40"/>
              <w:rPr>
                <w:color w:val="000000"/>
                <w:sz w:val="24"/>
                <w:szCs w:val="24"/>
              </w:rPr>
            </w:pPr>
            <w:r w:rsidRPr="00FA254E">
              <w:rPr>
                <w:noProof/>
                <w:sz w:val="24"/>
                <w:szCs w:val="24"/>
              </w:rPr>
              <w:t>Lãi suất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002655A9" w:rsidRPr="00FA254E" w:rsidP="00084EF9">
            <w:pPr>
              <w:spacing w:before="40" w:after="40"/>
              <w:rPr>
                <w:color w:val="000000"/>
                <w:sz w:val="24"/>
                <w:szCs w:val="24"/>
              </w:rPr>
            </w:pPr>
            <w:r w:rsidRPr="00FA254E">
              <w:rPr>
                <w:noProof/>
                <w:sz w:val="24"/>
                <w:szCs w:val="24"/>
              </w:rPr>
              <w:t>5.3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5. Hệ thống ngân hàng</w:t>
            </w:r>
          </w:p>
          <w:p w:rsidRPr="00FA254E" w:rsidP="004D1122">
            <w:pPr>
              <w:spacing w:before="40" w:after="40"/>
              <w:rPr>
                <w:sz w:val="24"/>
                <w:szCs w:val="24"/>
              </w:rPr>
            </w:pPr>
            <w:r w:rsidRPr="00FA254E">
              <w:rPr>
                <w:noProof/>
                <w:sz w:val="24"/>
                <w:szCs w:val="24"/>
              </w:rPr>
              <w:t xml:space="preserve">Quá trình hình thành và phát triển hệ thống ngân hàng. </w:t>
            </w:r>
          </w:p>
          <w:p w:rsidRPr="00FA254E" w:rsidP="004D1122">
            <w:pPr>
              <w:spacing w:before="40" w:after="40"/>
              <w:rPr>
                <w:sz w:val="24"/>
                <w:szCs w:val="24"/>
              </w:rPr>
            </w:pPr>
            <w:r w:rsidRPr="00FA254E">
              <w:rPr>
                <w:noProof/>
                <w:sz w:val="24"/>
                <w:szCs w:val="24"/>
              </w:rPr>
              <w:t xml:space="preserve"> Ngân hàng trung ương </w:t>
            </w:r>
          </w:p>
          <w:p w:rsidR="002655A9" w:rsidRPr="00FA254E" w:rsidP="004D1122">
            <w:pPr>
              <w:spacing w:before="40" w:after="40"/>
              <w:rPr>
                <w:color w:val="000000"/>
                <w:sz w:val="24"/>
                <w:szCs w:val="24"/>
              </w:rPr>
            </w:pPr>
            <w:r w:rsidRPr="00FA254E">
              <w:rPr>
                <w:noProof/>
                <w:sz w:val="24"/>
                <w:szCs w:val="24"/>
              </w:rPr>
              <w:t>Ngân hàng thương mại</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6</w:t>
            </w:r>
          </w:p>
          <w:p w:rsidRPr="00FA254E" w:rsidP="00084EF9">
            <w:pPr>
              <w:spacing w:before="40" w:after="40"/>
              <w:rPr>
                <w:sz w:val="24"/>
                <w:szCs w:val="24"/>
              </w:rPr>
            </w:pPr>
            <w:r w:rsidRPr="00FA254E" w:rsidR="00066F56">
              <w:rPr>
                <w:noProof/>
                <w:sz w:val="24"/>
                <w:szCs w:val="24"/>
              </w:rPr>
              <w:t>6.1</w:t>
            </w:r>
          </w:p>
          <w:p w:rsidRPr="00FA254E" w:rsidP="00084EF9">
            <w:pPr>
              <w:spacing w:before="40" w:after="40"/>
              <w:rPr>
                <w:sz w:val="24"/>
                <w:szCs w:val="24"/>
              </w:rPr>
            </w:pPr>
            <w:r w:rsidRPr="00FA254E">
              <w:rPr>
                <w:noProof/>
                <w:sz w:val="24"/>
                <w:szCs w:val="24"/>
              </w:rPr>
              <w:t>6.2</w:t>
            </w:r>
          </w:p>
          <w:p w:rsidRPr="00FA254E" w:rsidP="00084EF9">
            <w:pPr>
              <w:spacing w:before="40" w:after="40"/>
              <w:rPr>
                <w:sz w:val="24"/>
                <w:szCs w:val="24"/>
              </w:rPr>
            </w:pPr>
            <w:r w:rsidRPr="00FA254E">
              <w:rPr>
                <w:noProof/>
                <w:sz w:val="24"/>
                <w:szCs w:val="24"/>
              </w:rPr>
              <w:t>6.3</w:t>
            </w:r>
          </w:p>
          <w:p w:rsidRPr="00FA254E" w:rsidP="00084EF9">
            <w:pPr>
              <w:spacing w:before="40" w:after="40"/>
              <w:rPr>
                <w:sz w:val="24"/>
                <w:szCs w:val="24"/>
              </w:rPr>
            </w:pPr>
            <w:r w:rsidRPr="00FA254E">
              <w:rPr>
                <w:noProof/>
                <w:sz w:val="24"/>
                <w:szCs w:val="24"/>
              </w:rPr>
              <w:t>6.4</w:t>
            </w:r>
          </w:p>
          <w:p w:rsidRPr="00FA254E" w:rsidP="00084EF9">
            <w:pPr>
              <w:spacing w:before="40" w:after="40"/>
              <w:rPr>
                <w:sz w:val="24"/>
                <w:szCs w:val="24"/>
              </w:rPr>
            </w:pPr>
            <w:r w:rsidRPr="00FA254E">
              <w:rPr>
                <w:noProof/>
                <w:sz w:val="24"/>
                <w:szCs w:val="24"/>
              </w:rPr>
              <w:t>6.5</w:t>
            </w:r>
          </w:p>
          <w:p w:rsidR="002655A9" w:rsidRPr="00FA254E" w:rsidP="00084EF9">
            <w:pPr>
              <w:spacing w:before="40" w:after="40"/>
              <w:rPr>
                <w:color w:val="000000"/>
                <w:sz w:val="24"/>
                <w:szCs w:val="24"/>
              </w:rPr>
            </w:pPr>
            <w:r w:rsidRPr="00FA254E">
              <w:rPr>
                <w:noProof/>
                <w:sz w:val="24"/>
                <w:szCs w:val="24"/>
              </w:rPr>
              <w:t>6.6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6. Ngân sách nhà nước</w:t>
            </w:r>
          </w:p>
          <w:p w:rsidRPr="00FA254E" w:rsidP="004D1122">
            <w:pPr>
              <w:spacing w:before="40" w:after="40"/>
              <w:rPr>
                <w:sz w:val="24"/>
                <w:szCs w:val="24"/>
              </w:rPr>
            </w:pPr>
            <w:r w:rsidRPr="00FA254E">
              <w:rPr>
                <w:noProof/>
                <w:sz w:val="24"/>
                <w:szCs w:val="24"/>
              </w:rPr>
              <w:t xml:space="preserve">Tổng quan về ngân sách nhà nước </w:t>
            </w:r>
          </w:p>
          <w:p w:rsidRPr="00FA254E" w:rsidP="004D1122">
            <w:pPr>
              <w:spacing w:before="40" w:after="40"/>
              <w:rPr>
                <w:sz w:val="24"/>
                <w:szCs w:val="24"/>
              </w:rPr>
            </w:pPr>
            <w:r w:rsidRPr="00FA254E">
              <w:rPr>
                <w:noProof/>
                <w:sz w:val="24"/>
                <w:szCs w:val="24"/>
              </w:rPr>
              <w:t xml:space="preserve">Hệ thống ngân sách nhà nước </w:t>
            </w:r>
          </w:p>
          <w:p w:rsidRPr="00FA254E" w:rsidP="004D1122">
            <w:pPr>
              <w:spacing w:before="40" w:after="40"/>
              <w:rPr>
                <w:sz w:val="24"/>
                <w:szCs w:val="24"/>
              </w:rPr>
            </w:pPr>
            <w:r w:rsidRPr="00FA254E">
              <w:rPr>
                <w:noProof/>
                <w:sz w:val="24"/>
                <w:szCs w:val="24"/>
              </w:rPr>
              <w:t xml:space="preserve">Phân cấp quản lý ngân sách nhà nước </w:t>
            </w:r>
          </w:p>
          <w:p w:rsidRPr="00FA254E" w:rsidP="004D1122">
            <w:pPr>
              <w:spacing w:before="40" w:after="40"/>
              <w:rPr>
                <w:sz w:val="24"/>
                <w:szCs w:val="24"/>
              </w:rPr>
            </w:pPr>
            <w:r w:rsidRPr="00FA254E">
              <w:rPr>
                <w:noProof/>
                <w:sz w:val="24"/>
                <w:szCs w:val="24"/>
              </w:rPr>
              <w:t xml:space="preserve">Nội dung thu ngân sách nhà nước </w:t>
            </w:r>
          </w:p>
          <w:p w:rsidRPr="00FA254E" w:rsidP="004D1122">
            <w:pPr>
              <w:spacing w:before="40" w:after="40"/>
              <w:rPr>
                <w:sz w:val="24"/>
                <w:szCs w:val="24"/>
              </w:rPr>
            </w:pPr>
            <w:r w:rsidRPr="00FA254E">
              <w:rPr>
                <w:noProof/>
                <w:sz w:val="24"/>
                <w:szCs w:val="24"/>
              </w:rPr>
              <w:t>Nội dung chi ngân sách nhà nước</w:t>
            </w:r>
          </w:p>
          <w:p w:rsidR="002655A9" w:rsidRPr="00FA254E" w:rsidP="004D1122">
            <w:pPr>
              <w:spacing w:before="40" w:after="40"/>
              <w:rPr>
                <w:color w:val="000000"/>
                <w:sz w:val="24"/>
                <w:szCs w:val="24"/>
              </w:rPr>
            </w:pPr>
            <w:r w:rsidRPr="00FA254E">
              <w:rPr>
                <w:noProof/>
                <w:sz w:val="24"/>
                <w:szCs w:val="24"/>
              </w:rPr>
              <w:t>Cân đối ngân sách và bội chi ngân sách nhà nước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7</w:t>
            </w:r>
          </w:p>
          <w:p w:rsidRPr="00FA254E" w:rsidP="00084EF9">
            <w:pPr>
              <w:spacing w:before="40" w:after="40"/>
              <w:rPr>
                <w:sz w:val="24"/>
                <w:szCs w:val="24"/>
              </w:rPr>
            </w:pPr>
            <w:r w:rsidRPr="00FA254E" w:rsidR="00066F56">
              <w:rPr>
                <w:noProof/>
                <w:sz w:val="24"/>
                <w:szCs w:val="24"/>
              </w:rPr>
              <w:t>7.1</w:t>
            </w:r>
          </w:p>
          <w:p w:rsidRPr="00FA254E" w:rsidP="00084EF9">
            <w:pPr>
              <w:spacing w:before="40" w:after="40"/>
              <w:rPr>
                <w:sz w:val="24"/>
                <w:szCs w:val="24"/>
              </w:rPr>
            </w:pPr>
            <w:r w:rsidRPr="00FA254E">
              <w:rPr>
                <w:noProof/>
                <w:sz w:val="24"/>
                <w:szCs w:val="24"/>
              </w:rPr>
              <w:t>7.2</w:t>
            </w:r>
          </w:p>
          <w:p w:rsidR="002655A9" w:rsidRPr="00FA254E" w:rsidP="00084EF9">
            <w:pPr>
              <w:spacing w:before="40" w:after="40"/>
              <w:rPr>
                <w:color w:val="000000"/>
                <w:sz w:val="24"/>
                <w:szCs w:val="24"/>
              </w:rPr>
            </w:pPr>
            <w:r w:rsidRPr="00FA254E">
              <w:rPr>
                <w:noProof/>
                <w:sz w:val="24"/>
                <w:szCs w:val="24"/>
              </w:rPr>
              <w:t>7.3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7: Tài chính tiền tệ quốc tế</w:t>
            </w:r>
          </w:p>
          <w:p w:rsidRPr="00FA254E" w:rsidP="004D1122">
            <w:pPr>
              <w:spacing w:before="40" w:after="40"/>
              <w:rPr>
                <w:sz w:val="24"/>
                <w:szCs w:val="24"/>
              </w:rPr>
            </w:pPr>
            <w:r w:rsidRPr="00FA254E">
              <w:rPr>
                <w:noProof/>
                <w:sz w:val="24"/>
                <w:szCs w:val="24"/>
              </w:rPr>
              <w:t>Tổng quan về tài chính quốc tế</w:t>
            </w:r>
          </w:p>
          <w:p w:rsidRPr="00FA254E" w:rsidP="004D1122">
            <w:pPr>
              <w:spacing w:before="40" w:after="40"/>
              <w:rPr>
                <w:sz w:val="24"/>
                <w:szCs w:val="24"/>
              </w:rPr>
            </w:pPr>
            <w:r w:rsidRPr="00FA254E">
              <w:rPr>
                <w:noProof/>
                <w:sz w:val="24"/>
                <w:szCs w:val="24"/>
              </w:rPr>
              <w:t xml:space="preserve">Tiền tệ quốc tế - Tỷ giá hối đoái </w:t>
            </w:r>
          </w:p>
          <w:p w:rsidR="002655A9" w:rsidRPr="00FA254E" w:rsidP="004D1122">
            <w:pPr>
              <w:spacing w:before="40" w:after="40"/>
              <w:rPr>
                <w:color w:val="000000"/>
                <w:sz w:val="24"/>
                <w:szCs w:val="24"/>
              </w:rPr>
            </w:pPr>
            <w:r w:rsidRPr="00FA254E">
              <w:rPr>
                <w:noProof/>
                <w:sz w:val="24"/>
                <w:szCs w:val="24"/>
              </w:rPr>
              <w:t>Cán cân thanh toán quốc tế</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f</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4, 5, 6</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r w:rsidRPr="00FA254E">
              <w:rPr>
                <w:noProof/>
                <w:sz w:val="24"/>
                <w:szCs w:val="24"/>
              </w:rPr>
              <w:t xml:space="preserve"> nhóm</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Bài tập</w:t>
            </w:r>
          </w:p>
        </w:tc>
        <w:tc>
          <w:tcPr>
            <w:tcW w:w="2127" w:type="dxa"/>
            <w:vAlign w:val="center"/>
          </w:tcPr>
          <w:p w:rsidR="00190B75" w:rsidRPr="00FA254E" w:rsidP="00190B75" w14:textId="1F32AB3D">
            <w:pPr>
              <w:spacing w:before="40" w:after="40"/>
              <w:jc w:val="center"/>
              <w:rPr>
                <w:sz w:val="24"/>
                <w:szCs w:val="24"/>
              </w:rPr>
            </w:pPr>
            <w:r>
              <w:rPr>
                <w:noProof/>
                <w:sz w:val="24"/>
                <w:szCs w:val="24"/>
              </w:rPr>
              <w:t>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c</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trình</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 f</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giữa</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c, d,</w:t>
            </w:r>
            <w:r>
              <w:rPr>
                <w:noProof/>
                <w:sz w:val="24"/>
                <w:szCs w:val="24"/>
              </w:rPr>
              <w:t xml:space="preserve"> e, f</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Bộ môn</w:t>
            </w:r>
            <w:r w:rsidRPr="00FA254E">
              <w:rPr>
                <w:noProof/>
                <w:sz w:val="24"/>
                <w:szCs w:val="24"/>
              </w:rPr>
              <w:t xml:space="preserve"> Tài chính – Ngân hàng</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Giáo trình</w:t>
            </w:r>
            <w:r w:rsidRPr="00FA254E">
              <w:rPr>
                <w:noProof/>
                <w:sz w:val="24"/>
                <w:szCs w:val="24"/>
              </w:rPr>
              <w:t xml:space="preserve"> Tài chính tiền tệ</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2022</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NXB Lao</w:t>
            </w:r>
            <w:r w:rsidRPr="00FA254E">
              <w:rPr>
                <w:noProof/>
                <w:sz w:val="24"/>
                <w:szCs w:val="24"/>
              </w:rPr>
              <w:t xml:space="preserve"> động</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NTU-Elearning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Phan Thị</w:t>
            </w:r>
            <w:r w:rsidRPr="00FA254E">
              <w:rPr>
                <w:noProof/>
                <w:sz w:val="24"/>
                <w:szCs w:val="24"/>
              </w:rPr>
              <w:t xml:space="preserve"> Cúc, Đoàn Văn Huy, Dương Hồng Thủy</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lý thuyết tài chính tiền tệ</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Lê Thị</w:t>
            </w:r>
            <w:r w:rsidRPr="00FA254E">
              <w:rPr>
                <w:noProof/>
                <w:sz w:val="24"/>
                <w:szCs w:val="24"/>
              </w:rPr>
              <w:t xml:space="preserve"> Tuyết Hoa, Đặng Văn Dân.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lý thuyết tài chính tiền tệ</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2017</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Kinh tế</w:t>
            </w:r>
            <w:r w:rsidRPr="00FA254E">
              <w:rPr>
                <w:noProof/>
                <w:sz w:val="24"/>
                <w:szCs w:val="24"/>
              </w:rPr>
              <w:t xml:space="preserve"> Tp. Hồ Chí Minh</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Ngân hàng</w:t>
            </w:r>
            <w:r w:rsidRPr="00FA254E">
              <w:rPr>
                <w:noProof/>
                <w:sz w:val="24"/>
                <w:szCs w:val="24"/>
              </w:rPr>
              <w:t xml:space="preserve"> nhà nước Việt Nam</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Thông tin</w:t>
            </w:r>
            <w:r w:rsidRPr="00FA254E">
              <w:rPr>
                <w:noProof/>
                <w:sz w:val="24"/>
                <w:szCs w:val="24"/>
              </w:rPr>
              <w:t xml:space="preserve"> về điều hành chính sách tiền tệ</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Ngân hàng</w:t>
            </w:r>
            <w:r w:rsidRPr="00FA254E">
              <w:rPr>
                <w:noProof/>
                <w:sz w:val="24"/>
                <w:szCs w:val="24"/>
              </w:rPr>
              <w:t xml:space="preserve"> nhà nước Việt Nam</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https:/</w:t>
            </w:r>
            <w:r w:rsidRPr="00FA254E">
              <w:rPr>
                <w:noProof/>
                <w:sz w:val="24"/>
                <w:szCs w:val="24"/>
              </w:rPr>
              <w:t>/www.sbv.gov.vn/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Ngân hàng</w:t>
            </w:r>
            <w:r w:rsidRPr="00FA254E">
              <w:rPr>
                <w:noProof/>
                <w:sz w:val="24"/>
                <w:szCs w:val="24"/>
              </w:rPr>
              <w:t xml:space="preserve"> thế giới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Thông tin</w:t>
            </w:r>
            <w:r w:rsidRPr="00FA254E">
              <w:rPr>
                <w:noProof/>
                <w:sz w:val="24"/>
                <w:szCs w:val="24"/>
              </w:rPr>
              <w:t xml:space="preserve"> tài chính, kinh tế vĩ mô của Việt Nam và thế giới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Ngân hàng</w:t>
            </w:r>
            <w:r w:rsidRPr="00FA254E">
              <w:rPr>
                <w:noProof/>
                <w:sz w:val="24"/>
                <w:szCs w:val="24"/>
              </w:rPr>
              <w:t xml:space="preserve"> thế giới</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https:/</w:t>
            </w:r>
            <w:r w:rsidRPr="00FA254E">
              <w:rPr>
                <w:noProof/>
                <w:sz w:val="24"/>
                <w:szCs w:val="24"/>
              </w:rPr>
              <w:t>/www.worldbank.org</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Phan Thị</w:t>
      </w:r>
      <w:r>
        <w:rPr>
          <w:b/>
          <w:bCs/>
          <w:noProof/>
          <w:sz w:val="24"/>
          <w:szCs w:val="24"/>
        </w:rPr>
        <w:t xml:space="preserve"> Lệ Thúy</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